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1A72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附件1</w:t>
      </w:r>
    </w:p>
    <w:p w14:paraId="43F3E4A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z w:val="32"/>
          <w:szCs w:val="32"/>
          <w:lang w:val="en-US" w:eastAsia="zh-CN"/>
        </w:rPr>
      </w:pPr>
    </w:p>
    <w:p w14:paraId="72820444">
      <w:pPr>
        <w:spacing w:line="36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202</w:t>
      </w:r>
      <w:r>
        <w:rPr>
          <w:rFonts w:hint="eastAsia" w:ascii="方正小标宋简体" w:hAnsi="方正小标宋简体" w:eastAsia="方正小标宋简体" w:cs="方正小标宋简体"/>
          <w:b w:val="0"/>
          <w:bCs/>
          <w:sz w:val="36"/>
          <w:szCs w:val="36"/>
          <w:lang w:val="en-US" w:eastAsia="zh-CN"/>
        </w:rPr>
        <w:t>6</w:t>
      </w:r>
      <w:r>
        <w:rPr>
          <w:rFonts w:hint="eastAsia" w:ascii="方正小标宋简体" w:hAnsi="方正小标宋简体" w:eastAsia="方正小标宋简体" w:cs="方正小标宋简体"/>
          <w:b w:val="0"/>
          <w:bCs/>
          <w:sz w:val="36"/>
          <w:szCs w:val="36"/>
        </w:rPr>
        <w:t>年度吉林省职业教育与成人教育教学改革</w:t>
      </w:r>
    </w:p>
    <w:p w14:paraId="6E3F92F5">
      <w:pPr>
        <w:spacing w:line="360" w:lineRule="auto"/>
        <w:jc w:val="center"/>
        <w:rPr>
          <w:rFonts w:asciiTheme="minorEastAsia" w:hAnsiTheme="minorEastAsia"/>
          <w:b/>
          <w:sz w:val="32"/>
          <w:szCs w:val="32"/>
        </w:rPr>
      </w:pPr>
      <w:r>
        <w:rPr>
          <w:rFonts w:hint="eastAsia" w:ascii="方正小标宋简体" w:hAnsi="方正小标宋简体" w:eastAsia="方正小标宋简体" w:cs="方正小标宋简体"/>
          <w:b w:val="0"/>
          <w:bCs/>
          <w:sz w:val="36"/>
          <w:szCs w:val="36"/>
        </w:rPr>
        <w:t>研究课题指南</w:t>
      </w:r>
    </w:p>
    <w:p w14:paraId="7FFB16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b w:val="0"/>
          <w:bCs w:val="0"/>
          <w:sz w:val="32"/>
          <w:szCs w:val="32"/>
          <w:lang w:val="en-US" w:eastAsia="zh-CN"/>
        </w:rPr>
      </w:pPr>
    </w:p>
    <w:p w14:paraId="3C9682FD">
      <w:pPr>
        <w:numPr>
          <w:ilvl w:val="0"/>
          <w:numId w:val="0"/>
        </w:numPr>
        <w:spacing w:line="600" w:lineRule="exact"/>
        <w:ind w:leftChars="0" w:firstLine="640"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本指南仅列出可供参考的主要选题范围，一般不宜直接作为课题名称。申报者可以在本指南的基础上，根据实际情况，确定具体的研究内容和申报题目。具体课题的设计要注重聚焦现实问题，力求落到实处并以小见大，要体现创新性。</w:t>
      </w:r>
    </w:p>
    <w:p w14:paraId="4123092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0285A85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党建引领与思政育人</w:t>
      </w:r>
    </w:p>
    <w:p w14:paraId="464B05C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新时代党建引领吉林职业教育高质量发展的实践路径研究</w:t>
      </w:r>
    </w:p>
    <w:p w14:paraId="36FD00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职业院校“大思政课”体系构建与实践创新研究</w:t>
      </w:r>
    </w:p>
    <w:p w14:paraId="7598A3B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课程思政融入职业院校特色专业教学的实践路径研究</w:t>
      </w:r>
    </w:p>
    <w:p w14:paraId="47D0BEF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地方民族文化融入现代职业教育体系的理论基础与制度构建研究</w:t>
      </w:r>
    </w:p>
    <w:p w14:paraId="49CCC6F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吉林红色文化在职业院校思政教育中的传承与应用研究</w:t>
      </w:r>
    </w:p>
    <w:p w14:paraId="3ABF31A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职业院校师德师风预警机制与长效建设研究</w:t>
      </w:r>
    </w:p>
    <w:p w14:paraId="30F3B25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14:paraId="37F7243E">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职业院校铸牢中华民族共同体意识的实践育人模式创新与长效机制构建研究</w:t>
      </w:r>
    </w:p>
    <w:p w14:paraId="182F824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 立德树人视域下职业院校学生德育评价实践研究</w:t>
      </w:r>
    </w:p>
    <w:p w14:paraId="671996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二、区域产业适配与产教融合</w:t>
      </w:r>
    </w:p>
    <w:p w14:paraId="7D66FF0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 吉林汽车产业集群与职业教育专业群协同发展研究</w:t>
      </w:r>
    </w:p>
    <w:p w14:paraId="0F4EF1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 吉林省职业教育专业设置与区域产业结构适配性研究</w:t>
      </w:r>
    </w:p>
    <w:p w14:paraId="1E55C5F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 吉林市域产教联合体运行机制与协同育人模式研究</w:t>
      </w:r>
    </w:p>
    <w:p w14:paraId="610C65F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 职业院校服务吉林现代化大农业发展的产教融合路径研究</w:t>
      </w:r>
    </w:p>
    <w:p w14:paraId="1B58B57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 吉林冰雪经济背景下职业教育特色人才培养模式研究</w:t>
      </w:r>
    </w:p>
    <w:p w14:paraId="34B75A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 校企共建吉林新能源产业实训基地的管理与质量保障研究</w:t>
      </w:r>
    </w:p>
    <w:p w14:paraId="085AB66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 职业教育服务中小微企业发展的校企合作模式研究</w:t>
      </w:r>
    </w:p>
    <w:p w14:paraId="45D33F1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 吉林沿边地区职业教育助力产业升级的实践路径研究</w:t>
      </w:r>
    </w:p>
    <w:p w14:paraId="152B4A3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 县域产业学院服务吉林乡村振兴的本土化育人研究</w:t>
      </w:r>
    </w:p>
    <w:p w14:paraId="52CB065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 吉林装备制造产业与职业教育现代学徒制实践研究</w:t>
      </w:r>
    </w:p>
    <w:p w14:paraId="4C61DC7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 新质生产力背景下职业教育服务光电信息产业升级实践</w:t>
      </w:r>
      <w:bookmarkStart w:id="0" w:name="_GoBack"/>
      <w:bookmarkEnd w:id="0"/>
      <w:r>
        <w:rPr>
          <w:rFonts w:hint="eastAsia" w:ascii="仿宋_GB2312" w:hAnsi="仿宋_GB2312" w:eastAsia="仿宋_GB2312" w:cs="仿宋_GB2312"/>
          <w:sz w:val="32"/>
          <w:szCs w:val="32"/>
          <w:lang w:val="en-US" w:eastAsia="zh-CN"/>
        </w:rPr>
        <w:t>研究</w:t>
      </w:r>
    </w:p>
    <w:p w14:paraId="5423583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 吉林医药健康产业与职业教育校企协同育人研究</w:t>
      </w:r>
    </w:p>
    <w:p w14:paraId="08920D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三、现代职业教育体系建设</w:t>
      </w:r>
    </w:p>
    <w:p w14:paraId="1A63C67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 职业院校中高职衔接、职普融通的实践机制研究</w:t>
      </w:r>
    </w:p>
    <w:p w14:paraId="3AC15CC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 中职－高职专科－职业本科一体化人才培养路径研究</w:t>
      </w:r>
    </w:p>
    <w:p w14:paraId="07BEE1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 职教高考制度实施现状与优化策略研究</w:t>
      </w:r>
    </w:p>
    <w:p w14:paraId="075475D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 综合高中人才培养模式创新与实践研究</w:t>
      </w:r>
    </w:p>
    <w:p w14:paraId="65EC000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 职业教育与继续教育协同服务的终身学习体系研究</w:t>
      </w:r>
    </w:p>
    <w:p w14:paraId="5DAFE68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 职业教育关键要素改革的实践路径与成效研究</w:t>
      </w:r>
    </w:p>
    <w:p w14:paraId="02361C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 职业教育共同体构建模式与运行机制研究</w:t>
      </w:r>
    </w:p>
    <w:p w14:paraId="338CD1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 职业本科教育特色发展与质量保障体系研究</w:t>
      </w:r>
    </w:p>
    <w:p w14:paraId="2032479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 高职院校“新双高”建设的内涵与实践路径研究</w:t>
      </w:r>
    </w:p>
    <w:p w14:paraId="3AECD6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 职业教育学分银行在吉林的实践应用与机制完善研究</w:t>
      </w:r>
    </w:p>
    <w:p w14:paraId="31E4EC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四、师资队伍建设</w:t>
      </w:r>
    </w:p>
    <w:p w14:paraId="6CCB4E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 职业院校“双师型”教师素质提升实践研究</w:t>
      </w:r>
    </w:p>
    <w:p w14:paraId="3B06D6F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 职业院校企业兼职教师教学质量评价体系构建研究</w:t>
      </w:r>
    </w:p>
    <w:p w14:paraId="04C7058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 数智化背景下职业院校教师数字化教学能力培养研究</w:t>
      </w:r>
    </w:p>
    <w:p w14:paraId="2EEF8E2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 职业院校教师科研能力提升的路径与支持策略研究</w:t>
      </w:r>
    </w:p>
    <w:p w14:paraId="31EDEEF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 校企师资互聘共育模式的实践与创新研究</w:t>
      </w:r>
    </w:p>
    <w:p w14:paraId="040E65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 乡村职教师资队伍建设与育人能力提升研究</w:t>
      </w:r>
    </w:p>
    <w:p w14:paraId="23AC94C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 职业院校教师心理健康与职业倦怠干预研究</w:t>
      </w:r>
    </w:p>
    <w:p w14:paraId="645853E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 职业院校教师分层分类考核评价体系创新研究</w:t>
      </w:r>
    </w:p>
    <w:p w14:paraId="381D80F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 教育家精神引领下青年职业院校教师培养研究</w:t>
      </w:r>
    </w:p>
    <w:p w14:paraId="4829A3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 职业院校名师工作室建设与辐射引领作用实践研究</w:t>
      </w:r>
    </w:p>
    <w:p w14:paraId="4E7B21C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五、教学改革与课程建设</w:t>
      </w:r>
    </w:p>
    <w:p w14:paraId="63DD5C3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 职业院校“岗课赛证”四位一体人才培养模式研究</w:t>
      </w:r>
    </w:p>
    <w:p w14:paraId="740EC0E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 对接吉林产业标准的职业教育专业课程标准开发研究</w:t>
      </w:r>
    </w:p>
    <w:p w14:paraId="0F5D776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 职业教育数字化教材资源开发与应用效果评估研究</w:t>
      </w:r>
    </w:p>
    <w:p w14:paraId="18CA834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 虚拟仿真技术在职业院校实训教学中的应用研究</w:t>
      </w:r>
    </w:p>
    <w:p w14:paraId="637CBDD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 职业教育专业目录更新背景下吉林职教课程体系重构研究</w:t>
      </w:r>
    </w:p>
    <w:p w14:paraId="37BBDEE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 项目式教学在职业院校工科专业中的实践应用研究</w:t>
      </w:r>
    </w:p>
    <w:p w14:paraId="68DACCE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 职业院校公共基础课与专业课程融通教学实践研究</w:t>
      </w:r>
    </w:p>
    <w:p w14:paraId="63E46D7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 活页式、工作手册式教材在职业院校的建设研究</w:t>
      </w:r>
    </w:p>
    <w:p w14:paraId="17E31AD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 职业院校跨学科主题学习的开发与教学实践研究</w:t>
      </w:r>
    </w:p>
    <w:p w14:paraId="22B55B9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 民族传统技艺（非遗）融入职业院校专业课程体系的实践研究</w:t>
      </w:r>
    </w:p>
    <w:p w14:paraId="015029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 涉农职业院校课程体系对接乡村产业需求研究</w:t>
      </w:r>
    </w:p>
    <w:p w14:paraId="2D83D1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 教赛融合在职教技能人才培养中的体制机制研究</w:t>
      </w:r>
    </w:p>
    <w:p w14:paraId="1C48274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六、数智化转型与技术应用</w:t>
      </w:r>
    </w:p>
    <w:p w14:paraId="091E74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 人工智能在职业院校教学、实训、评价中的应用研究</w:t>
      </w:r>
    </w:p>
    <w:p w14:paraId="5329F2A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 职业院校智慧校园建设标准与实践路径研究</w:t>
      </w:r>
    </w:p>
    <w:p w14:paraId="28D6A7B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 大数据赋能职业院校教学质量监测与预警机制研究</w:t>
      </w:r>
    </w:p>
    <w:p w14:paraId="1E57EE6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 职业院校数据基座建设与管理应用实践研究</w:t>
      </w:r>
    </w:p>
    <w:p w14:paraId="38F36BC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57. 职业院校师生人工智能素养提升的吉林实践研究</w:t>
      </w:r>
    </w:p>
    <w:p w14:paraId="307F93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58. 数字技术赋能吉林省职教乡村振兴人才培养研究</w:t>
      </w:r>
    </w:p>
    <w:p w14:paraId="5BB010F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59. 职业院校线上线下混合式教学模式创新与实践研究</w:t>
      </w:r>
    </w:p>
    <w:p w14:paraId="770E8F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 职业院校实训基地智能化改造与升级研究</w:t>
      </w:r>
    </w:p>
    <w:p w14:paraId="5894BAF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七、学生培养与发展</w:t>
      </w:r>
    </w:p>
    <w:p w14:paraId="63556CD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 职业院校学生工匠精神培养的实践路径研究</w:t>
      </w:r>
    </w:p>
    <w:p w14:paraId="37C6263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 职业院校学生心理健康问题筛查与干预策略研究</w:t>
      </w:r>
    </w:p>
    <w:p w14:paraId="12DF308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 职业院校学生生涯教育体系构建与实践研究</w:t>
      </w:r>
    </w:p>
    <w:p w14:paraId="2D780AF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 职业院校学生创新创业教育与专业教学融合研究</w:t>
      </w:r>
    </w:p>
    <w:p w14:paraId="1133AFA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 职业院校提高劳动教育实效性的实践路径研究</w:t>
      </w:r>
    </w:p>
    <w:p w14:paraId="258DA1C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66. 吉林高职院校学生就业质量追踪评价体系研究</w:t>
      </w:r>
    </w:p>
    <w:p w14:paraId="2E3E879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67. 职业院校学生法治素养培育的课程体系与教学模式实践研究</w:t>
      </w:r>
    </w:p>
    <w:p w14:paraId="39E9CC2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68. 吉林省职教特殊学生群体技能培养与就业支持研究</w:t>
      </w:r>
    </w:p>
    <w:p w14:paraId="2BF3D0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八、社会服务与特色发展</w:t>
      </w:r>
    </w:p>
    <w:p w14:paraId="57F55ED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69. 职业院校面向社会开展职业技能培训的模式研究</w:t>
      </w:r>
    </w:p>
    <w:p w14:paraId="57448D9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70. 职业教育服务“银发经济”的实践路径研究</w:t>
      </w:r>
    </w:p>
    <w:p w14:paraId="6B89F79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 终身学习视角下成人教育与职业教育融通发展的实践研究</w:t>
      </w:r>
    </w:p>
    <w:p w14:paraId="50A7216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 职业院校服务残疾人就业的支持体系构建研究</w:t>
      </w:r>
    </w:p>
    <w:p w14:paraId="33C7FBD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73. 农村职业教育助力乡村振兴的实践机制研究</w:t>
      </w:r>
    </w:p>
    <w:p w14:paraId="64A31BE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74. 职业教育国际化与本土特色融合发展的理论逻辑与实践路径</w:t>
      </w:r>
    </w:p>
    <w:p w14:paraId="7B19F2D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75. 职业启蒙教育在中小学的实践路径与成效研究</w:t>
      </w:r>
    </w:p>
    <w:p w14:paraId="592F885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76. 民办职业院校规范发展与特色办学实践研究</w:t>
      </w:r>
    </w:p>
    <w:p w14:paraId="2842275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九、质量评价与管理创新</w:t>
      </w:r>
    </w:p>
    <w:p w14:paraId="0E2D4FE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77. 职业教育质量督导与第三方评估模式研究</w:t>
      </w:r>
    </w:p>
    <w:p w14:paraId="110F56A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78. 产教融合背景下职业教育评价体系创新研究</w:t>
      </w:r>
    </w:p>
    <w:p w14:paraId="3A37F5C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79. 职业院校关键办学能力评价模型构建与监测研究</w:t>
      </w:r>
    </w:p>
    <w:p w14:paraId="309C44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80. 人口结构变化下职业院校办学适应性管理研究</w:t>
      </w:r>
    </w:p>
    <w:p w14:paraId="179EE552"/>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4B16D770-72AC-4FA7-8B49-842723745DAA}"/>
  </w:font>
  <w:font w:name="方正小标宋简体">
    <w:panose1 w:val="02010600010101010101"/>
    <w:charset w:val="86"/>
    <w:family w:val="auto"/>
    <w:pitch w:val="default"/>
    <w:sig w:usb0="00000001" w:usb1="080E0000" w:usb2="00000000" w:usb3="00000000" w:csb0="00040000" w:csb1="00000000"/>
    <w:embedRegular r:id="rId2" w:fontKey="{2EF022AB-A956-4DD7-A480-51A0EF9741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96662">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21722"/>
    <w:multiLevelType w:val="singleLevel"/>
    <w:tmpl w:val="26621722"/>
    <w:lvl w:ilvl="0" w:tentative="0">
      <w:start w:val="7"/>
      <w:numFmt w:val="decimal"/>
      <w:suff w:val="space"/>
      <w:lvlText w:val="%1."/>
      <w:lvlJc w:val="left"/>
    </w:lvl>
  </w:abstractNum>
  <w:abstractNum w:abstractNumId="1">
    <w:nsid w:val="5E1B3060"/>
    <w:multiLevelType w:val="singleLevel"/>
    <w:tmpl w:val="5E1B306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E6B7C"/>
    <w:rsid w:val="2D5E0E2F"/>
    <w:rsid w:val="50CA5CCB"/>
    <w:rsid w:val="78D45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ed263775-1f26-40e1-a3f3-81e9bafe524d</errorID>
      <errorWord>-</errorWord>
      <group>L1_Format</group>
      <groupName>格式问题</groupName>
      <ability>L2_HalfPunc</ability>
      <abilityName>全半角检查</abilityName>
      <candidateList>
        <item>－</item>
      </candidateList>
      <explain>文本全半角错误。</explain>
      <paraID>3AC15CC7</paraID>
      <start>6</start>
      <end>7</end>
      <status>modified</status>
      <modifiedWord>－</modifiedWord>
      <trackRevisions>false</trackRevisions>
    </reviewItem>
    <reviewItem>
      <errorID>ec921a8a-4509-41d0-b797-5ad03905e1ee</errorID>
      <errorWord>-</errorWord>
      <group>L1_Format</group>
      <groupName>格式问题</groupName>
      <ability>L2_HalfPunc</ability>
      <abilityName>全半角检查</abilityName>
      <candidateList>
        <item>－</item>
      </candidateList>
      <explain>文本全半角错误。</explain>
      <paraID>3AC15CC7</paraID>
      <start>11</start>
      <end>12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833bc9c3-4cb9-454c-95ff-bc58624a3524}">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2024</Words>
  <Characters>2177</Characters>
  <Lines>0</Lines>
  <Paragraphs>0</Paragraphs>
  <TotalTime>123</TotalTime>
  <ScaleCrop>false</ScaleCrop>
  <LinksUpToDate>false</LinksUpToDate>
  <CharactersWithSpaces>2256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2026-03-09T06:54:00Z</dcterms:created>
  <dc:creator>Lenovo</dc:creator>
  <cp:lastModifiedBy>杨梅</cp:lastModifiedBy>
  <dcterms:modified xsi:type="dcterms:W3CDTF">2026-03-20T02:10:44Z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eyJoZGlkIjoiNGYzZjEwYjE0ZDM2MGVkZDIzZDM0YzZjNTI5YTQ0ZGUiLCJ1c2VySWQiOiIzNzY0ODQ0OTgifQ==</vt:lpwstr>
  </property>
  <property fmtid="{D5CDD505-2E9C-101B-9397-08002B2CF9AE}" pid="4" name="ICV">
    <vt:lpwstr>6BC1FC944B8F457BB3D9A570386EBE10_12</vt:lpwstr>
  </property>
</Properties>
</file>